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20" w:lineRule="exact"/>
        <w:ind w:left="0" w:leftChars="0" w:firstLine="0" w:firstLineChars="0"/>
        <w:jc w:val="center"/>
        <w:textAlignment w:val="baseline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隆回县思源实验学校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5" w:afterLines="100" w:line="720" w:lineRule="exact"/>
        <w:ind w:left="0" w:leftChars="0" w:firstLine="0" w:firstLineChars="0"/>
        <w:jc w:val="center"/>
        <w:textAlignment w:val="baseline"/>
        <w:rPr>
          <w:rFonts w:hint="eastAsia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40"/>
          <w:szCs w:val="40"/>
          <w:lang w:val="en-US" w:eastAsia="zh-CN" w:bidi="ar-SA"/>
        </w:rPr>
        <w:t>“党在我心中”主题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朗诵比赛</w:t>
      </w:r>
      <w:r>
        <w:rPr>
          <w:rFonts w:hint="eastAsia" w:cs="宋体"/>
          <w:b/>
          <w:bCs/>
          <w:sz w:val="40"/>
          <w:szCs w:val="40"/>
          <w:lang w:val="en-US" w:eastAsia="zh-CN"/>
        </w:rPr>
        <w:t>活动方案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560" w:firstLineChars="200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活动目的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在庆祝中华人民共和国成立73周年之际，为了加强爱国主义教育，增强教师爱国热情，培养教师良好的爱国情操，激发我校教师的爱国主义情感，进一步营造校园爱国主义氛围，我校决定组织全体教师开展“庆国庆，喜迎二十大”主题朗诵比赛活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 xml:space="preserve">二、组织机构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（一）领导小组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  长：丁加健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副组长：戴智勇、刘芳（常务）、罗佐、谢金良、罗艳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  员：全体行政人员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（二）工作小组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  长：刘 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副组长：谭春艳、易海玲、马立银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  员：教学线行政管理人员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具体分工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主    持：罗珊、范云峰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评    委：刘芳、谭春艳、易海玲、李莉、宁燕芳、刘爱珍、周小蓉、欧阳磊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分数统计：陈明华、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严秋云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活动筹备：陈彦憬、张淑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现场布置、背景制作：魏文龙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拍    照：彭雅芳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宣传报道：宁语琦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证书打印：欧阳鑫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三、参与对象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全体教师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560" w:firstLineChars="200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活动主题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“党在我心中”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560" w:firstLineChars="200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六、朗诵内容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与爱国相关名篇自选4－6分钟片段。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七、活动时间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10月29日（周五）下午2：00多功能报告厅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八、比赛要求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初中以教研组为单位，小学以年级组为单位，每组至少推荐2名教师参赛，并于10月27日下午5：00前将参赛名单报至教务处陈彦憬，同时提供朗诵内容电子稿。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2、赛制规则：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= 1 \* GB3 \* MERGEFORMAT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b w:val="0"/>
          <w:bCs w:val="0"/>
        </w:rPr>
        <w:t>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本次比赛采用限时朗诵，时间为6分钟以内，朗诵内容紧扣主题，观点正确，内容充实，逻辑清晰。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b w:val="0"/>
          <w:bCs w:val="0"/>
        </w:rPr>
        <w:t>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参赛选手均应使用普通话朗诵，语言表达清晰流畅、有感染力，举止大方，服装得体。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= 3 \* GB3 \* MERGEFORMAT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b w:val="0"/>
          <w:bCs w:val="0"/>
        </w:rPr>
        <w:t>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比赛采用抽签顺序制，参赛选手按抽签次序依次上台演讲。为达到更好的朗诵效果，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建议选手自行准备配合朗诵内容的PPT及配乐，并于10月29日中午12点前拷贝至多功能报告厅操纵台电脑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= 4 \* GB3 \* MERGEFORMAT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b w:val="0"/>
          <w:bCs w:val="0"/>
        </w:rPr>
        <w:t>④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评委现场打分，按得分由高到低决定名次。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3、评分标准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5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采取10分制。根据选手现场表现打分，去掉一个最高分和一个最低分，取其余评委评分总和的平均分数作为选手最后得分，精确到小数点后两位数，分数出现相同时则精确到小数点后三位数，再次相同时以先出场者为胜，取平均分由高到低排名。最终评选出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特等奖20%，一等奖30%，二等奖50%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，现场颁奖。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5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5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5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480" w:lineRule="exact"/>
        <w:ind w:left="0" w:leftChars="0"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隆回县思源实验学校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480" w:lineRule="exact"/>
        <w:ind w:left="0" w:leftChars="0"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2022年10月20日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附件：隆回县思源实验学校“党在我心中”主题朗诵比赛评分标准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20" w:lineRule="exact"/>
        <w:ind w:left="0" w:leftChars="0" w:firstLine="0" w:firstLineChars="0"/>
        <w:jc w:val="center"/>
        <w:textAlignment w:val="baseline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隆回县思源实验学校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5" w:afterLines="100" w:line="720" w:lineRule="exact"/>
        <w:ind w:left="0" w:leftChars="0" w:firstLine="0" w:firstLineChars="0"/>
        <w:jc w:val="center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40"/>
          <w:szCs w:val="40"/>
          <w:lang w:val="en-US" w:eastAsia="zh-CN" w:bidi="ar-SA"/>
        </w:rPr>
        <w:t>“党在我心中”主题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朗诵比赛评分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标准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6279"/>
        <w:gridCol w:w="8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6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评  分  标  准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普通话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水平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50分</w:t>
            </w:r>
          </w:p>
        </w:tc>
        <w:tc>
          <w:tcPr>
            <w:tcW w:w="6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读音准确，吐字清晰；声音洪亮、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优美；表达流畅自如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40-50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错音较少，吐字较清晰，声音响亮，表达基本顺畅。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25-39</w:t>
            </w: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错音较多，吐字不清，声音不够响亮，停顿较多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0-25</w:t>
            </w: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表演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技巧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30分</w:t>
            </w:r>
          </w:p>
        </w:tc>
        <w:tc>
          <w:tcPr>
            <w:tcW w:w="6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语气、语调处理到位；韵律协调、谐和；感情自然、充沛。能准确把握作品内涵与格调。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20-30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语气语调基本正确；韵律较协调；感情较真实；能基本把握作品内涵与格调。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10-19</w:t>
            </w: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语气语调缺乏节奏感；感情投入不足或感情虚假；对作品内涵理解不深入。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0-9</w:t>
            </w: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台 风</w:t>
            </w:r>
          </w:p>
          <w:p>
            <w:pPr>
              <w:spacing w:line="360" w:lineRule="auto"/>
              <w:ind w:firstLine="118" w:firstLineChars="49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6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服装得体，精神饱满，仪态端庄，手势适度和谐。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7-10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服装基本得体，精神较佳,举止自然,无多余动作。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4-6</w:t>
            </w: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服装整齐，情态紧张，表现不自然。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0-3</w:t>
            </w: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26" w:firstLineChars="94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118" w:firstLineChars="49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配 乐</w:t>
            </w:r>
          </w:p>
          <w:p>
            <w:pPr>
              <w:spacing w:line="360" w:lineRule="auto"/>
              <w:ind w:firstLine="118" w:firstLineChars="49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10分</w:t>
            </w:r>
          </w:p>
        </w:tc>
        <w:tc>
          <w:tcPr>
            <w:tcW w:w="6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配乐切合作品内容及意境。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7-10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配乐基本符合内容及意境。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4-6</w:t>
            </w: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配乐不太适合内容及意境。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0-3</w:t>
            </w: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sz w:val="22"/>
                <w:szCs w:val="22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9909175</wp:posOffset>
              </wp:positionV>
              <wp:extent cx="10795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40" w:right="0" w:firstLine="0"/>
                            <w:jc w:val="left"/>
                            <w:rPr>
                              <w:rFonts w:ascii="仿宋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仿宋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pt;margin-top:780.25pt;height:11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7KsNLZAAAADQEAAA8AAAAAAAAAAQAgAAAAIgAAAGRycy9kb3ducmV2LnhtbFBLAQIU&#10;ABQAAAAIAIdO4kAyK4GX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40" w:right="0" w:firstLine="0"/>
                      <w:jc w:val="left"/>
                      <w:rPr>
                        <w:rFonts w:ascii="仿宋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仿宋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645C81"/>
    <w:multiLevelType w:val="singleLevel"/>
    <w:tmpl w:val="91645C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057CE6E"/>
    <w:multiLevelType w:val="singleLevel"/>
    <w:tmpl w:val="C057CE6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2CC632D"/>
    <w:multiLevelType w:val="singleLevel"/>
    <w:tmpl w:val="E2CC632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C4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BodyTextIndent2"/>
    <w:basedOn w:val="1"/>
    <w:qFormat/>
    <w:uiPriority w:val="0"/>
    <w:pPr>
      <w:spacing w:after="120" w:line="480" w:lineRule="auto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2022-10-20T11:03:11Z</dcterms:created>
  <dc:creator>Administrator</dc:creator>
  <cp:lastModifiedBy>Z</cp:lastModifiedBy>
  <dcterms:modified xsi:type="dcterms:W3CDTF">2022-10-20T11:39:02Z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